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 проведении выставки-конкурса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Омск: здесь и сейчас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Настоящее Положение определяет порядок организации и проведения выставки-конкурса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Омск: здесь и сейчас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далее – выставка-конкурс), которая проводится в рамках мероприятий, посвященных празднованию Дня города Омска.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Учредителем выставки-конкурса является Администрация города Омска.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Организатором выставки-конкурса является департамент культуры Администрация города Омска.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Участниками выставки-конкурса являются профессиональные и непрофессиональные художники, фотохудожники, дизайнеры, архитекторы, проживающие на территории города Омска, индивидуально и объединенные в авторские коллективы.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II.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Цели и задачи выставки-конкурса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Целью проведения выставки-конкурса является представление работ, раскрывающих образ города Омска по изложенной тематике, выполненных художниками, фотохудожниками, дизайнерами, архитекторами, проживающими на территории города.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Задачи выставки-конкурса: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знакомство с работами омских художников, фотохудожников, дизайнеров, архитекторов, которые расширяют и обогащают представления омичей о городе Омске, способствуют нравственно-эстетическому воспитанию горожан, формируют любовь горожан к городу Омску;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выявление и поддержка талантливых художников, фотохудожников, дизайнеров, архитекторов города Омска;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определение тенденции восприятия современного города Омска участниками выставки;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расширение творческих связей участников выставки-конкурса;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формирование культурного наследия города Омска путем включения работ победителей выставки-конкурса в фонды муниципальных музеев города Омска.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Основные премии выставки-конкурса: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место выставки-конкурса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II место выставки-конкурса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III место выставки-конкурса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III.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Порядок проведения выставки-конкурса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Информация о времени и месте проведения выставки-конкурса, </w:t>
        <w:br w:type="textWrapping"/>
        <w:t xml:space="preserve">а также заявленной тематике выставки-конкурса размещается департаментом культуры Администрации города Омска (далее – департамент культуры) </w:t>
        <w:br w:type="textWrapping"/>
        <w:t xml:space="preserve">на официальном сайте Администрации города Омска в информационно-телекоммуникационной сети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Интернет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 6 месяцев до начала проведения выставки-конкурса.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9.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Участники выставки-конкурса заполняют заявку по форме </w:t>
        <w:br w:type="textWrapping"/>
        <w:t xml:space="preserve">в соответствии с приложением к настоящему Положению.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 участию в выставке-конкурсе представляются работы, отвечающие ее тематике.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 участию не допускаются работы, ранее участвовавшие в выставках-конкурсах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Омск: здесь и сейчас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Отбор работ на выставку-конкурс осуществляется выставочным комитетом, состав которого утверждается правовым актом директора департамента культуры Администрации города Омска (далее – департамент культуры).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состав выставочного комитета входят по одному представителю от творческого союза города Омска и три представителя от организатора выставки-конкурса.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IV.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Требования к работам, предоставляемым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участниками выставки-конкурса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участия в выставке-конкурсе от одного участника или авторского коллектива представляется не более трех произведений.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Одним произведением считается единичное произведение, диптих, триптих, серия (без ограничения количества предметов), гарнитур (без ограничения количества предметов), набор (без ограничения количества предметов), составная композиция (без ограничения количества предметов).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Все работы представляются на выставку-конкурс готовыми к экспонированию.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Подведение итогов и награждение победителей выставки-конкурса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Победителей выставки-конкурса определяет жюри выставки-конкурса (далее – жюри), состав которого утверждается правовым актом департамента культуры.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 определении победителей выставки-конкурса жюри руководствуется следующими критериями: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соответствие теме выставки-конкурса;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художественный образ произведения;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техническое мастерство, соответствующее технике, в которой выполнена работа.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19. Каждый член жюри самостоятельно заполняет шорт-лист, в котором определяет 1, 2 и 3 места. Одно место не может присуждаться нескольким работам. На основании шорт-листов осуществляется подсчёт баллов: за 1 место – 3 балла, за 2 место – 2 балла, за 3 место – 1 балл. Победитель определяется по сумме баллов. В случае одинакового количества баллов у нескольких претендентов на призовые места побеждает участник, набравший наибольшее количество голосов, присужденных ему за 1 место. В случае совпадения количества голосов за 1 место, окончательное решение принимает председатель жюри.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20. Каждый член жюри самостоятельно выбирает одну работу – претендента на Главный приз Администрации города Омска. Победитель определяется по сумме голосов. В случае одинакового количества голосов у нескольких работ, председатель жюри инициирует обсуждение, в ходе которого определяется победитель.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21. Каждый член жюри самостоятельно выбирает по одной работе – претенденту на специальные призы выставки-конкурса: «Образ города», «Традиция», «Новация». Одно произведение не может предлагаться на награждение несколькими спецпризами. Победитель по каждому из спецпризов определяется по сумме голосов. В случае одинакового количества голосов у нескольких работ, председатель жюри инициирует обсуждение, в ходе которого определяется победитель.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Решение жюри оформляется протоколом.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Подведение итогов и награждение победителей выставки-конкурса осуществляется во время торжественного закрытия выставки-конкурса.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Один участник выставки-конкурса, занявший I место выставки-конкурса награждается Дипломом первой степени победителя выставки-конкурса и денежной премией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70 000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Двум участникам выставки-конкурса, занявшим второе место, вручаются Дипломы второй степени победителей выставки-конкурса и денежная премия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40 000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 каждому.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23. Трем участникам выставки-конкурса, занявшим третье место, вручаются Дипломы третьей степени победителей выставки-конкурса и денежная премия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30 000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 каждому.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24. Участнику выставки-конкурса, набравшим наибольшее количество голосов жюри на награждение спецпризом выставки-конкурса «Образ города» вручается Диплом «Специальный приз жюри выставки-конкурса «Образ города» и денежная премия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25. Участнику выставки-конкурса, набравшим наибольшее количество голосов жюри на награждение спецпризом выставки-конкурса «Традиция» вручается Диплом «Специальный приз жюри выставки-конкурса «Традиция» и денежная премия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26. Участнику выставки-конкурса, набравшим наибольшее количество голосов жюри на награждение спецпризом выставки-конкурса «Новация» вручается Диплом «Специальный приз жюри выставки-конкурса «Новация» и денежная премия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27. Обладатель «Приза зрительских симпатий» выставки-конкурса определяется путем зрительского голосования. Зрители могут отдать голос любому понравившемуся произведению выставки конкурса, заполнив и опустить бланк в опечатанную урну для голосования. Вскрытие урны и подсчет голосов осуществляется оргкомитетом конкурса за трое суток до награждения. Участнику выставки-конкурса, набравшему наибольшее количество зрительских голосов вручается Диплом «Приз зрительских симпатий» и денежная премия в размере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000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Размер премии Главного приза Администрации города Омска составляет 90 000 рублей. Главный приз Администрации города Омска может быть присужден любой работе выставки-конкурса.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Работы победителей, занявших 1, 2 и 3 места, в также получившие Главный приз Администрации города Омска, специальные призы: «Образ города», «Традиция», «Новация» и «Приз зрительских симпатий», представленные на выставку-конкурс, авторам не возвращаются.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Конкурсные материалы в дальнейшем используются Администрацией города Омска в некоммерческих целях, в том числе для передачи в фонд муниципальных музеев города Омска.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Сумма призового фонда остается неизменной. Призовой фонд не может быть распределен в пользу других призов.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27.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Участники выставки-конкурса, не занявшие призовые места, получают дипломы участника выставки-конкурса.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28.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Результаты выставки-конкурса со списками победителей публикуются на официальном сайте Администрации города Омска в информационно-телекоммуникационной сети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Интернет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 в средствах массовой информации.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________________</w:t>
      </w:r>
    </w:p>
    <w:tbl>
      <w:tblPr>
        <w:tblStyle w:val="Table1"/>
        <w:tblW w:w="3651.0" w:type="dxa"/>
        <w:jc w:val="left"/>
        <w:tblInd w:w="5920.0" w:type="dxa"/>
        <w:tblLayout w:type="fixed"/>
        <w:tblLook w:val="0000"/>
      </w:tblPr>
      <w:tblGrid>
        <w:gridCol w:w="3651"/>
        <w:tblGridChange w:id="0">
          <w:tblGrid>
            <w:gridCol w:w="3651"/>
          </w:tblGrid>
        </w:tblGridChange>
      </w:tblGrid>
      <w:tr>
        <w:trPr>
          <w:cantSplit w:val="0"/>
          <w:trHeight w:val="12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Приложение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 Положению о проведении выставки-конкурса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Омск: здесь и сейчас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участие в выставке–конкурсе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Омск: здесь и сейчас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Ф.И.О.участника_____________________________________________________________________________________________________________________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Число, месяц, год рождения 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Название работы____________________________________________________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Год создания_______________________________________________________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Материал____________________________________________________________________________________________________________________________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Техника___________________________________________________________________________________________________________________________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Размер__________________________________________________________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Номинация (подчеркнуть): живопись; графика; скульптура; декоративно-прикладное искусство; объектное искусство; художественная фотография; архитектурный проект; реализованный архитектурный проект; графический дизайн; средовой дизайн; театральный костюм; сценография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Контактные телефоны 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E-mail 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 Положением о проведении выставки-конкурса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Омск: здесь и сейчас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ознакомлен и согласен; предоставленные контакты достоверны и позволяют в случае необходимости оперативно связаться: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Число____________________ Подпись________________________________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OMrUpE9KaB2rJ/OvPYrd0v1g9w==">AMUW2mXt6jCcsLpC11lX6Zle2qYWeLFvLEpIxJTQHK+3+NcCWp6+r/G6JY4LgNxvGHDFIu0l9wNcPxJ3xp7Q9ccN77MTAniBNcSUOFOFHEkhpeNE7Xc3QXo=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2023-02-07T10:13:00Z</dcterms:created>
  <dc:creator>user</dc:creator>
</cp:coreProperties>
</file>